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ANEXO VII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REQUERIMENTO PARA INTERPOSIÇÃO DE RECURSOS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OBS: O requerimento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 deverá ser preenchido para cada interposição de recurso.  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Os mesmos devem ser encaminhados para o email: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fmc@indaial.sc.gov.br</w:t>
        </w:r>
      </w:hyperlink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 com o assunto: 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RECURSO EDITAL 002/2026.</w:t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50.9999999999995"/>
        <w:gridCol w:w="5079"/>
        <w:tblGridChange w:id="0">
          <w:tblGrid>
            <w:gridCol w:w="3950.9999999999995"/>
            <w:gridCol w:w="5079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Tipo de Recurso: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(   ) 1 – Contra indeferimento de inscrição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(   ) 2 - Contra questão da prova ou gabarito preliminar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(   ) 3 – Contra a classificação preliminar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(   ) 4 – Outro: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Nome do Candidato: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(   ) BIBLIOTECÁRIO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(   ) PROFESSOR DE ARTES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(   ) PROFESSOR DE VIOLINO/VIOLA DE ARCO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Identidade: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CPF: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N.º da Questão: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Data: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OBS.: Nos recursos contra o teor das questões ou gabarito preliminar, você deve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preencher obrigatoriamente um formulário para cada questão.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Fundamentação e Referência Bibliográfica: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jc w:val="both"/>
        <w:rPr>
          <w:i w:val="1"/>
          <w:iCs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i w:val="1"/>
          <w:iCs w:val="1"/>
          <w:sz w:val="18"/>
          <w:szCs w:val="18"/>
          <w:highlight w:val="white"/>
        </w:rPr>
      </w:pPr>
      <w:r w:rsidDel="00000000" w:rsidR="00000000" w:rsidRPr="00000000">
        <w:rPr>
          <w:i w:val="1"/>
          <w:iCs w:val="1"/>
          <w:sz w:val="18"/>
          <w:szCs w:val="18"/>
          <w:highlight w:val="white"/>
          <w:rtl w:val="0"/>
        </w:rPr>
        <w:t xml:space="preserve">(*) Só serão analisados os recursos entregues na data e horário informado no cronograma do Edital.</w:t>
      </w:r>
    </w:p>
    <w:p w:rsidR="00000000" w:rsidDel="00000000" w:rsidP="00000000" w:rsidRDefault="00000000" w:rsidRPr="00000000" w14:paraId="00000030">
      <w:pPr>
        <w:jc w:val="both"/>
        <w:rPr>
          <w:i w:val="1"/>
          <w:iCs w:val="1"/>
          <w:sz w:val="18"/>
          <w:szCs w:val="18"/>
          <w:highlight w:val="white"/>
        </w:rPr>
      </w:pPr>
      <w:r w:rsidDel="00000000" w:rsidR="00000000" w:rsidRPr="00000000">
        <w:rPr>
          <w:i w:val="1"/>
          <w:iCs w:val="1"/>
          <w:sz w:val="18"/>
          <w:szCs w:val="18"/>
          <w:highlight w:val="white"/>
          <w:rtl w:val="0"/>
        </w:rPr>
        <w:t xml:space="preserve">Deverá conter assinatura digital via Gov.br, certificado digital ou a próprio punho.</w:t>
      </w:r>
    </w:p>
    <w:p w:rsidR="00000000" w:rsidDel="00000000" w:rsidP="00000000" w:rsidRDefault="00000000" w:rsidRPr="00000000" w14:paraId="00000031">
      <w:pPr>
        <w:jc w:val="both"/>
        <w:rPr>
          <w:i w:val="1"/>
          <w:iCs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1"/>
          <w:bCs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b w:val="1"/>
          <w:bCs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____________________________</w:t>
      </w:r>
    </w:p>
    <w:p w:rsidR="00000000" w:rsidDel="00000000" w:rsidP="00000000" w:rsidRDefault="00000000" w:rsidRPr="00000000" w14:paraId="00000036">
      <w:pPr>
        <w:jc w:val="center"/>
        <w:rPr>
          <w:sz w:val="14"/>
          <w:szCs w:val="14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both"/>
      <w:rPr>
        <w:sz w:val="18"/>
        <w:szCs w:val="18"/>
      </w:rPr>
    </w:pPr>
    <w:r w:rsidDel="00000000" w:rsidR="00000000" w:rsidRPr="00000000">
      <w:rPr>
        <w:sz w:val="18"/>
        <w:szCs w:val="18"/>
        <w:highlight w:val="white"/>
        <w:rtl w:val="0"/>
      </w:rPr>
      <w:t xml:space="preserve">EDITAL FIC Nº 02/2026 DE PROCESSO SELETIVO SIMPLIFICADO PARA PROFESSOR DE ARTES E BIBLIOTECÁRIO 40h NA FUNDAÇÃO INDAIALENSE DE CULTURA - FIC.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-133349</wp:posOffset>
          </wp:positionH>
          <wp:positionV relativeFrom="paragraph">
            <wp:posOffset>-57149</wp:posOffset>
          </wp:positionV>
          <wp:extent cx="347663" cy="436316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7663" cy="43631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jc w:val="both"/>
      <w:rPr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jc w:val="both"/>
      <w:rPr>
        <w:highlight w:val="whit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fmc@indaial.sc.gov.br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