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sz w:val="20"/>
          <w:szCs w:val="20"/>
        </w:rPr>
      </w:pP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ANEXO XII - PLANILHA ORÇAMENTÁRIA</w:t>
      </w:r>
      <w:r w:rsidDel="00000000" w:rsidR="00000000" w:rsidRPr="00000000">
        <w:rPr>
          <w:rtl w:val="0"/>
        </w:rPr>
      </w:r>
    </w:p>
    <w:tbl>
      <w:tblPr>
        <w:tblStyle w:val="Table1"/>
        <w:tblW w:w="13395.0" w:type="dxa"/>
        <w:jc w:val="left"/>
        <w:tblLayout w:type="fixed"/>
        <w:tblLook w:val="0400"/>
      </w:tblPr>
      <w:tblGrid>
        <w:gridCol w:w="1230"/>
        <w:gridCol w:w="5460"/>
        <w:gridCol w:w="1665"/>
        <w:gridCol w:w="1575"/>
        <w:gridCol w:w="1605"/>
        <w:gridCol w:w="1860"/>
        <w:tblGridChange w:id="0">
          <w:tblGrid>
            <w:gridCol w:w="1230"/>
            <w:gridCol w:w="5460"/>
            <w:gridCol w:w="1665"/>
            <w:gridCol w:w="1575"/>
            <w:gridCol w:w="1605"/>
            <w:gridCol w:w="1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Descrição do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Justificativa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Unidade de medida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Ex.: Fotógrafo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Profissional necessário para registro da oficina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Serviço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R$1.100,00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24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240" w:line="240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R$1.100,00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24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OBS: O valor total da planilha deve ser igual ao valor do fomento: R$ 13.756,03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Indaial, ___ de _______________de 2024.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PROPONENTE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96937" cy="661531"/>
          <wp:effectExtent b="0" l="0" r="0" t="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3892" cy="663892"/>
          <wp:effectExtent b="0" l="0" r="0" t="0"/>
          <wp:wrapSquare wrapText="bothSides" distB="114300" distT="114300" distL="114300" distR="11430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spacing w:after="0" w:line="240" w:lineRule="auto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EDITAL</w:t>
    </w:r>
    <w:r w:rsidDel="00000000" w:rsidR="00000000" w:rsidRPr="00000000">
      <w:rPr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pacing w:after="280" w:line="240" w:lineRule="auto"/>
      <w:jc w:val="left"/>
      <w:rPr>
        <w:rFonts w:ascii="Arial" w:cs="Arial" w:eastAsia="Arial" w:hAnsi="Arial"/>
        <w:b w:val="1"/>
        <w:smallCaps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UH/n6+3fmnNcHdEZk7R7FULKOA==">CgMxLjA4AHIhMW00SVVka1RoV0JpNW5LRjc4SXoxQnJZREFfWDY0bDQ2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