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65"/>
        <w:gridCol w:w="1080"/>
        <w:gridCol w:w="975"/>
        <w:gridCol w:w="1080"/>
        <w:gridCol w:w="1170"/>
        <w:gridCol w:w="1155"/>
        <w:gridCol w:w="1125"/>
        <w:tblGridChange w:id="0">
          <w:tblGrid>
            <w:gridCol w:w="7365"/>
            <w:gridCol w:w="1080"/>
            <w:gridCol w:w="975"/>
            <w:gridCol w:w="1080"/>
            <w:gridCol w:w="1170"/>
            <w:gridCol w:w="1155"/>
            <w:gridCol w:w="11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Relacione as etapas do projeto cultural e a duração de cada uma delas, a cada período, tendo como base os objetivos e estratégias de ações, realização das ações culturais, distribuição do produto cultural/donativo e Cronograma Físico-financeiro. Para marcar o período, faça um “X” no quadrado correspondente. O prazo máximo para execução do projeto cultural deverá ser de até 6 (seis) meses, a partir do recebimento do recurso financeiro previsto no Cronograma do Edital.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ETAPAS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PERÍODO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Mês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Mês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Mês 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Mês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Mês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Mês 06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spacing w:before="240" w:line="240" w:lineRule="auto"/>
        <w:rPr>
          <w:b w:val="1"/>
          <w:color w:val="a6a6a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7"/>
        <w:gridCol w:w="6977"/>
        <w:tblGridChange w:id="0">
          <w:tblGrid>
            <w:gridCol w:w="6977"/>
            <w:gridCol w:w="69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100" w:before="100"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Data final da  Execução do Projeto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after="100" w:before="10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spacing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widowControl w:val="0"/>
      <w:spacing w:line="14.399999999999999" w:lineRule="auto"/>
      <w:jc w:val="center"/>
      <w:rPr/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3615513" cy="5601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6884" l="-1832" r="0" t="20504"/>
                  <a:stretch>
                    <a:fillRect/>
                  </a:stretch>
                </pic:blipFill>
                <pic:spPr>
                  <a:xfrm>
                    <a:off x="0" y="0"/>
                    <a:ext cx="3615513" cy="560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after="160" w:line="259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63892" cy="663892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spacing w:after="160" w:line="259" w:lineRule="auto"/>
      <w:rPr>
        <w:rFonts w:ascii="Calibri" w:cs="Calibri" w:eastAsia="Calibri" w:hAnsi="Calibri"/>
        <w:b w:val="1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EDITAL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 Nº 002/2024 -  FOMENTO À EXECUÇÃO DE AÇÕES CULTURAIS - FUNDO MUNICIPAL DE INCENTIVO À CULTURA DE INDAIAL</w:t>
    </w:r>
  </w:p>
  <w:p w:rsidR="00000000" w:rsidDel="00000000" w:rsidP="00000000" w:rsidRDefault="00000000" w:rsidRPr="00000000" w14:paraId="00000049">
    <w:pPr>
      <w:spacing w:after="160" w:line="259" w:lineRule="auto"/>
      <w:rPr>
        <w:rFonts w:ascii="Calibri" w:cs="Calibri" w:eastAsia="Calibri" w:hAnsi="Calibri"/>
        <w:b w:val="1"/>
        <w:sz w:val="20"/>
        <w:szCs w:val="20"/>
        <w:highlight w:val="whit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spacing w:before="240" w:line="240" w:lineRule="auto"/>
      <w:jc w:val="center"/>
      <w:rPr>
        <w:rFonts w:ascii="Calibri" w:cs="Calibri" w:eastAsia="Calibri" w:hAnsi="Calibri"/>
        <w:b w:val="1"/>
        <w:sz w:val="20"/>
        <w:szCs w:val="20"/>
        <w:highlight w:val="white"/>
      </w:rPr>
    </w:pPr>
    <w:r w:rsidDel="00000000" w:rsidR="00000000" w:rsidRPr="00000000">
      <w:rPr>
        <w:b w:val="1"/>
        <w:rtl w:val="0"/>
      </w:rPr>
      <w:t xml:space="preserve">ANEXO IX - CRONOGRAMA DE EXECUÇÃO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