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INFORMAÇÕES DA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832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905"/>
        <w:gridCol w:w="1230"/>
        <w:gridCol w:w="1275"/>
        <w:gridCol w:w="1185"/>
        <w:gridCol w:w="1200"/>
        <w:gridCol w:w="1530"/>
        <w:tblGridChange w:id="0">
          <w:tblGrid>
            <w:gridCol w:w="1905"/>
            <w:gridCol w:w="1230"/>
            <w:gridCol w:w="1275"/>
            <w:gridCol w:w="1185"/>
            <w:gridCol w:w="1200"/>
            <w:gridCol w:w="1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280" w:before="280" w:line="240" w:lineRule="auto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Indaial, ___ de _______________de 2023.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REPRESENTANTE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69326" cy="429399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8019" l="0" r="0" t="42767"/>
                  <a:stretch>
                    <a:fillRect/>
                  </a:stretch>
                </pic:blipFill>
                <pic:spPr>
                  <a:xfrm>
                    <a:off x="0" y="0"/>
                    <a:ext cx="3969326" cy="429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 001/2023 - FUNDAÇÃO INDAIALENSE DE CULTURA - PARA FOMENTO À EXECUÇÃO DE AÇÕES CULTURAIS DE AUDIOVISUAL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Tlt3oqCx+atRfDXn36OqgZs7Bw==">CgMxLjA4AHIhMWRMZU9SU2hDOUIxS0ZqRU9VaDlpOVJqWlhGMVZGNW1G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